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C7209" w14:textId="7E2E8162" w:rsidR="007E5063" w:rsidRDefault="007E5063" w:rsidP="007E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AN</w:t>
      </w:r>
      <w:bookmarkStart w:id="0" w:name="_GoBack"/>
      <w:bookmarkEnd w:id="0"/>
      <w:r>
        <w:t>NEXE</w:t>
      </w:r>
      <w:r>
        <w:t xml:space="preserve"> A</w:t>
      </w:r>
      <w:r>
        <w:t xml:space="preserve"> : </w:t>
      </w:r>
      <w:r>
        <w:t>Procédure de remplissage du certificat de décès</w:t>
      </w:r>
    </w:p>
    <w:p w14:paraId="403FC3F7" w14:textId="517AE942" w:rsidR="007E5063" w:rsidRDefault="007E5063">
      <w:pPr>
        <w:rPr>
          <w:b/>
          <w:bCs/>
        </w:rPr>
      </w:pPr>
    </w:p>
    <w:p w14:paraId="7353710D" w14:textId="77777777" w:rsidR="007E5063" w:rsidRDefault="007E5063">
      <w:pPr>
        <w:rPr>
          <w:b/>
          <w:bCs/>
        </w:rPr>
      </w:pPr>
    </w:p>
    <w:p w14:paraId="29993794" w14:textId="05524578" w:rsidR="00D8192B" w:rsidRPr="007E5063" w:rsidRDefault="00AB7FBF">
      <w:pPr>
        <w:rPr>
          <w:b/>
          <w:bCs/>
        </w:rPr>
      </w:pPr>
      <w:r w:rsidRPr="007E5063">
        <w:rPr>
          <w:b/>
          <w:bCs/>
        </w:rPr>
        <w:t>Conduite à tenir décès en EHPAD :</w:t>
      </w:r>
    </w:p>
    <w:p w14:paraId="748AA2A2" w14:textId="77777777" w:rsidR="00AB7FBF" w:rsidRDefault="00AB7FBF" w:rsidP="00AB7FBF">
      <w:pPr>
        <w:pStyle w:val="Paragraphedeliste"/>
        <w:numPr>
          <w:ilvl w:val="0"/>
          <w:numId w:val="1"/>
        </w:numPr>
      </w:pPr>
      <w:r>
        <w:t>Cas COVID + : mise en bière immédiate avec habillage HYGIS contact personnel/chambre funéraire, pas de contact famille</w:t>
      </w:r>
    </w:p>
    <w:p w14:paraId="058E08EE" w14:textId="77777777" w:rsidR="00AB7FBF" w:rsidRDefault="00AB7FBF" w:rsidP="00AB7FBF">
      <w:pPr>
        <w:pStyle w:val="Paragraphedeliste"/>
        <w:numPr>
          <w:ilvl w:val="0"/>
          <w:numId w:val="1"/>
        </w:numPr>
      </w:pPr>
      <w:r>
        <w:t>Décès avec signe respiratoire : dépistage si 1</w:t>
      </w:r>
      <w:r w:rsidRPr="00AB7FBF">
        <w:rPr>
          <w:vertAlign w:val="superscript"/>
        </w:rPr>
        <w:t>er</w:t>
      </w:r>
      <w:r>
        <w:t xml:space="preserve"> cas EHPAD par l’équipe mobile en journée, si nuit ou EHPAD COVID + &gt; 1 cas = mise en bière immédiate avec précaution HYGIS contact + pas de contact famille</w:t>
      </w:r>
    </w:p>
    <w:p w14:paraId="34F9517A" w14:textId="77777777" w:rsidR="00AB7FBF" w:rsidRDefault="00AB7FBF" w:rsidP="00AB7FBF"/>
    <w:p w14:paraId="5BB785F1" w14:textId="77777777" w:rsidR="00AB7FBF" w:rsidRDefault="00AB7FBF" w:rsidP="00AB7FBF"/>
    <w:p w14:paraId="2A9A597A" w14:textId="77777777" w:rsidR="00AB7FBF" w:rsidRDefault="00AB7FBF" w:rsidP="00AB7FBF">
      <w:r w:rsidRPr="007E5063">
        <w:rPr>
          <w:b/>
          <w:bCs/>
        </w:rPr>
        <w:t>Rédaction certificat de décès cas COVID +</w:t>
      </w:r>
      <w:r>
        <w:t> :</w:t>
      </w:r>
    </w:p>
    <w:p w14:paraId="7E675883" w14:textId="77777777" w:rsidR="00AB7FBF" w:rsidRDefault="00AB7FBF" w:rsidP="00AB7FBF">
      <w:pPr>
        <w:pStyle w:val="Paragraphedeliste"/>
        <w:numPr>
          <w:ilvl w:val="0"/>
          <w:numId w:val="2"/>
        </w:numPr>
      </w:pPr>
      <w:r>
        <w:t>Obstacle médico-légal : « non »</w:t>
      </w:r>
    </w:p>
    <w:p w14:paraId="5DBB8676" w14:textId="77777777" w:rsidR="00AB7FBF" w:rsidRDefault="00AB7FBF" w:rsidP="00AB7FBF">
      <w:pPr>
        <w:pStyle w:val="Paragraphedeliste"/>
        <w:numPr>
          <w:ilvl w:val="0"/>
          <w:numId w:val="2"/>
        </w:numPr>
      </w:pPr>
      <w:r>
        <w:t>Obligation de mise en bière immédiate : « oui »</w:t>
      </w:r>
    </w:p>
    <w:p w14:paraId="7E2233DB" w14:textId="77777777" w:rsidR="00AB7FBF" w:rsidRDefault="00AB7FBF" w:rsidP="00AB7FBF">
      <w:pPr>
        <w:pStyle w:val="Paragraphedeliste"/>
        <w:numPr>
          <w:ilvl w:val="0"/>
          <w:numId w:val="2"/>
        </w:numPr>
      </w:pPr>
      <w:r>
        <w:t>Dans un cercueil hermétique : « non »</w:t>
      </w:r>
    </w:p>
    <w:p w14:paraId="012C5458" w14:textId="77777777" w:rsidR="00AB7FBF" w:rsidRDefault="00AB7FBF" w:rsidP="00AB7FBF">
      <w:pPr>
        <w:pStyle w:val="Paragraphedeliste"/>
        <w:numPr>
          <w:ilvl w:val="0"/>
          <w:numId w:val="2"/>
        </w:numPr>
      </w:pPr>
      <w:r>
        <w:t>Dans un cercueil simple : « oui »</w:t>
      </w:r>
    </w:p>
    <w:p w14:paraId="1CAC6A25" w14:textId="77777777" w:rsidR="00AB7FBF" w:rsidRDefault="00AB7FBF" w:rsidP="00AB7FBF">
      <w:pPr>
        <w:pStyle w:val="Paragraphedeliste"/>
        <w:numPr>
          <w:ilvl w:val="0"/>
          <w:numId w:val="2"/>
        </w:numPr>
      </w:pPr>
      <w:r>
        <w:t>Obstacles aux soins de conservation : « oui »</w:t>
      </w:r>
    </w:p>
    <w:p w14:paraId="1D70CD6F" w14:textId="77777777" w:rsidR="00AB7FBF" w:rsidRDefault="00AB7FBF" w:rsidP="00AB7FBF">
      <w:pPr>
        <w:pStyle w:val="Paragraphedeliste"/>
        <w:numPr>
          <w:ilvl w:val="0"/>
          <w:numId w:val="2"/>
        </w:numPr>
      </w:pPr>
      <w:r>
        <w:t>Obstacles au don du corps à la science : « oui »</w:t>
      </w:r>
    </w:p>
    <w:p w14:paraId="0B85DEF3" w14:textId="77777777" w:rsidR="00AB7FBF" w:rsidRDefault="00AB7FBF" w:rsidP="00AB7FBF">
      <w:pPr>
        <w:pStyle w:val="Paragraphedeliste"/>
        <w:numPr>
          <w:ilvl w:val="0"/>
          <w:numId w:val="2"/>
        </w:numPr>
      </w:pPr>
      <w:r>
        <w:t>Recherche de la cause du décès demandée : selon les cas, autopsie n’est pas interdite</w:t>
      </w:r>
    </w:p>
    <w:sectPr w:rsidR="00AB7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3AE4"/>
    <w:multiLevelType w:val="hybridMultilevel"/>
    <w:tmpl w:val="074EBFC4"/>
    <w:lvl w:ilvl="0" w:tplc="6C6605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8789F"/>
    <w:multiLevelType w:val="hybridMultilevel"/>
    <w:tmpl w:val="5218CE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FBF"/>
    <w:rsid w:val="007E5063"/>
    <w:rsid w:val="00AB7FBF"/>
    <w:rsid w:val="00D8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6845"/>
  <w15:docId w15:val="{5A3D178E-013D-4BF0-8CC7-01A2F4BB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7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3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GERIAT3105-PU.MED1</dc:creator>
  <cp:lastModifiedBy>Céline Mathieu</cp:lastModifiedBy>
  <cp:revision>2</cp:revision>
  <dcterms:created xsi:type="dcterms:W3CDTF">2020-03-17T11:18:00Z</dcterms:created>
  <dcterms:modified xsi:type="dcterms:W3CDTF">2020-03-19T17:45:00Z</dcterms:modified>
</cp:coreProperties>
</file>